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6F5C" w14:textId="77777777" w:rsidR="00FE6E1A" w:rsidRDefault="00FE6E1A"/>
    <w:p w14:paraId="543BE713" w14:textId="7477C0F3" w:rsidR="00FE6E1A" w:rsidRDefault="00FE6E1A">
      <w:pPr>
        <w:rPr>
          <w:rFonts w:hint="eastAsia"/>
        </w:rPr>
      </w:pPr>
      <w:r>
        <w:rPr>
          <w:rFonts w:hint="eastAsia"/>
        </w:rPr>
        <w:t>化学工業日報　２０２３年２月１０日　4面</w:t>
      </w:r>
    </w:p>
    <w:p w14:paraId="557822CB" w14:textId="0072EEB3" w:rsidR="00FE6E1A" w:rsidRDefault="00FE6E1A">
      <w:r w:rsidRPr="00FE6E1A">
        <w:drawing>
          <wp:inline distT="0" distB="0" distL="0" distR="0" wp14:anchorId="770FDE56" wp14:editId="77B4429D">
            <wp:extent cx="5400040" cy="42665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A"/>
    <w:rsid w:val="004C3BAE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C1560"/>
  <w15:chartTrackingRefBased/>
  <w15:docId w15:val="{2DD638AE-E0BE-4041-BDC2-00BBEF29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文夫</dc:creator>
  <cp:keywords/>
  <dc:description/>
  <cp:lastModifiedBy>藤森 文夫</cp:lastModifiedBy>
  <cp:revision>1</cp:revision>
  <cp:lastPrinted>2023-02-10T01:14:00Z</cp:lastPrinted>
  <dcterms:created xsi:type="dcterms:W3CDTF">2023-02-10T01:11:00Z</dcterms:created>
  <dcterms:modified xsi:type="dcterms:W3CDTF">2023-02-10T01:25:00Z</dcterms:modified>
</cp:coreProperties>
</file>